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165"/>
      </w:tblGrid>
      <w:tr w:rsidR="006026A3" w:rsidRPr="00A345EC" w14:paraId="6BEA62E5" w14:textId="77777777" w:rsidTr="002515A9">
        <w:trPr>
          <w:trHeight w:val="366"/>
        </w:trPr>
        <w:tc>
          <w:tcPr>
            <w:tcW w:w="3186" w:type="dxa"/>
            <w:shd w:val="clear" w:color="auto" w:fill="D9D9D9"/>
            <w:vAlign w:val="center"/>
          </w:tcPr>
          <w:p w14:paraId="42BB2ED0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21FFC30C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A3" w:rsidRPr="00A345EC" w14:paraId="32FB6E4C" w14:textId="77777777" w:rsidTr="002515A9">
        <w:tc>
          <w:tcPr>
            <w:tcW w:w="3186" w:type="dxa"/>
            <w:shd w:val="clear" w:color="auto" w:fill="D9D9D9"/>
            <w:vAlign w:val="center"/>
          </w:tcPr>
          <w:p w14:paraId="19E0EC98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DEPENDENCIA QUE GENERA</w:t>
            </w:r>
            <w:bookmarkStart w:id="0" w:name="_GoBack"/>
            <w:bookmarkEnd w:id="0"/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 LA NECESIDAD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64E1515E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A3" w:rsidRPr="00A345EC" w14:paraId="301F1362" w14:textId="77777777" w:rsidTr="002515A9">
        <w:trPr>
          <w:trHeight w:val="491"/>
        </w:trPr>
        <w:tc>
          <w:tcPr>
            <w:tcW w:w="3186" w:type="dxa"/>
            <w:shd w:val="clear" w:color="auto" w:fill="D9D9D9"/>
            <w:vAlign w:val="center"/>
          </w:tcPr>
          <w:p w14:paraId="72C329B4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JEFE DE AREA</w:t>
            </w:r>
          </w:p>
        </w:tc>
        <w:tc>
          <w:tcPr>
            <w:tcW w:w="6165" w:type="dxa"/>
            <w:shd w:val="clear" w:color="auto" w:fill="auto"/>
            <w:vAlign w:val="center"/>
          </w:tcPr>
          <w:p w14:paraId="4423E543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375A7D" w14:textId="77777777" w:rsidR="006026A3" w:rsidRPr="00A345EC" w:rsidRDefault="006026A3" w:rsidP="006026A3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6026A3" w:rsidRPr="00A345EC" w14:paraId="5D1710A1" w14:textId="77777777" w:rsidTr="002515A9">
        <w:trPr>
          <w:trHeight w:val="371"/>
        </w:trPr>
        <w:tc>
          <w:tcPr>
            <w:tcW w:w="9351" w:type="dxa"/>
            <w:shd w:val="clear" w:color="auto" w:fill="D9D9D9"/>
            <w:vAlign w:val="center"/>
          </w:tcPr>
          <w:p w14:paraId="6D97369D" w14:textId="77777777" w:rsidR="006026A3" w:rsidRPr="00A345EC" w:rsidRDefault="006026A3" w:rsidP="002515A9">
            <w:pPr>
              <w:spacing w:after="6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ESTUDIOS PREVIOS PARA LA CELEBRACIÓN DE CONTRATOS EN LA CONTRALORÍA BOGOTÁ</w:t>
            </w:r>
          </w:p>
        </w:tc>
      </w:tr>
      <w:tr w:rsidR="006026A3" w:rsidRPr="00A345EC" w14:paraId="075E12D7" w14:textId="77777777" w:rsidTr="002515A9">
        <w:trPr>
          <w:trHeight w:val="1171"/>
        </w:trPr>
        <w:tc>
          <w:tcPr>
            <w:tcW w:w="9351" w:type="dxa"/>
            <w:shd w:val="clear" w:color="auto" w:fill="FFFFFF"/>
            <w:vAlign w:val="center"/>
          </w:tcPr>
          <w:p w14:paraId="58E5EA65" w14:textId="77777777" w:rsidR="006026A3" w:rsidRPr="00A345EC" w:rsidRDefault="006026A3" w:rsidP="002515A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En desarrollo de lo señalado en los numerales 7 y 12 del artículo 25 de la Ley 80 de 1993, en concordancia con el artículo 87 de la Ley 1474 de 2011 y el Artículo 2.2.1.1.2.1.1., del Decreto 1082 de 2015, los estudios y documentos previos son el soporte dentro del proceso contractual que adelantan las entidades públicas, por lo tanto, deben ser realizados atendiendo la normatividad en cita.</w:t>
            </w:r>
          </w:p>
        </w:tc>
      </w:tr>
    </w:tbl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4F8DE606" w14:textId="77777777" w:rsidTr="002515A9">
        <w:trPr>
          <w:trHeight w:val="371"/>
        </w:trPr>
        <w:tc>
          <w:tcPr>
            <w:tcW w:w="9359" w:type="dxa"/>
            <w:shd w:val="clear" w:color="auto" w:fill="D9D9D9"/>
            <w:vAlign w:val="center"/>
          </w:tcPr>
          <w:p w14:paraId="3F057608" w14:textId="77777777" w:rsidR="006026A3" w:rsidRPr="00A345EC" w:rsidRDefault="006026A3" w:rsidP="002515A9">
            <w:pPr>
              <w:spacing w:before="120" w:after="120"/>
              <w:ind w:left="340" w:hanging="3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A345EC">
              <w:rPr>
                <w:rFonts w:ascii="Arial" w:hAnsi="Arial" w:cs="Arial"/>
                <w:b/>
                <w:sz w:val="24"/>
                <w:szCs w:val="24"/>
              </w:rPr>
              <w:t>1.- DESCRIPCIÓN DE LA NECESIDAD QUE LA ENTIDAD PRETENDE SATISFACER CON EL PROCESO DE CONTRATACIÓN.</w:t>
            </w:r>
          </w:p>
        </w:tc>
      </w:tr>
      <w:tr w:rsidR="006026A3" w:rsidRPr="00A345EC" w14:paraId="7B4875A0" w14:textId="77777777" w:rsidTr="004E46F2">
        <w:trPr>
          <w:trHeight w:val="6281"/>
        </w:trPr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1BE5B36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 xml:space="preserve">De acuerdo a la información en el Numeral 2 del Anexo 3. Solicitud de contratación </w:t>
            </w:r>
            <w:r w:rsidRPr="00A345EC">
              <w:rPr>
                <w:rFonts w:ascii="Arial" w:hAnsi="Arial" w:cs="Arial"/>
                <w:sz w:val="24"/>
                <w:szCs w:val="24"/>
              </w:rPr>
              <w:t>deberán tener en cuenta entre otros, los siguientes aspectos:</w:t>
            </w:r>
          </w:p>
          <w:p w14:paraId="4EBDD0BA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D4C8E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Opciones que existen para resolver dicha necesidad en el mercado.</w:t>
            </w:r>
          </w:p>
          <w:p w14:paraId="2A6ECD63" w14:textId="77777777" w:rsidR="006026A3" w:rsidRPr="00A345EC" w:rsidRDefault="006026A3" w:rsidP="002515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EC">
              <w:rPr>
                <w:rFonts w:ascii="Arial" w:hAnsi="Arial" w:cs="Arial"/>
                <w:i/>
                <w:sz w:val="24"/>
                <w:szCs w:val="24"/>
              </w:rPr>
              <w:t>para los contratos de prestación de servicios profesionales y apoyo a la gestión corresponde a la certificación de no existencia o insuficiencia en la planta de personal.</w:t>
            </w:r>
          </w:p>
          <w:p w14:paraId="77CA14B8" w14:textId="77777777" w:rsidR="006026A3" w:rsidRPr="00A345EC" w:rsidRDefault="006026A3" w:rsidP="002515A9">
            <w:pPr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9DB2B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Opción más favorable para resolver la necesidad desde los puntos de vista técnico, jurídico y económico. </w:t>
            </w:r>
          </w:p>
          <w:p w14:paraId="29A9D212" w14:textId="77777777" w:rsidR="006026A3" w:rsidRPr="00A345EC" w:rsidRDefault="006026A3" w:rsidP="002515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EC">
              <w:rPr>
                <w:rFonts w:ascii="Arial" w:hAnsi="Arial" w:cs="Arial"/>
                <w:i/>
                <w:sz w:val="24"/>
                <w:szCs w:val="24"/>
              </w:rPr>
              <w:t>No aplica a contratos prestación de servicios profesionales y apoyo a la gestión.</w:t>
            </w:r>
          </w:p>
          <w:p w14:paraId="72ECC105" w14:textId="77777777" w:rsidR="006026A3" w:rsidRPr="00A345EC" w:rsidRDefault="006026A3" w:rsidP="002515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B5DDC4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Se deberá efectuar el análisis de las diferentes alternativas o soluciones que satisfacen la necesidad de la entidad frente a los costos, beneficios y desventajas de cada una de ellas (outsourcing, leasing, arrendamiento, etc.)</w:t>
            </w:r>
          </w:p>
          <w:p w14:paraId="7F099944" w14:textId="77777777" w:rsidR="006026A3" w:rsidRPr="00A345EC" w:rsidRDefault="006026A3" w:rsidP="002515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EC">
              <w:rPr>
                <w:rFonts w:ascii="Arial" w:hAnsi="Arial" w:cs="Arial"/>
                <w:i/>
                <w:sz w:val="24"/>
                <w:szCs w:val="24"/>
              </w:rPr>
              <w:t>No aplica a contratos prestación de servicios profesionales y apoyo a la gestión.</w:t>
            </w:r>
          </w:p>
          <w:p w14:paraId="2E49C9A7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9E08F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Verificación de que la necesidad se encuentra prevista en el Plan Anual de Adquisiciones de la entidad o inclusión de ésta a través del ajuste respectivo.</w:t>
            </w:r>
          </w:p>
          <w:p w14:paraId="5EB8C66F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Identificación del rubro presupuestal.</w:t>
            </w:r>
          </w:p>
          <w:p w14:paraId="71A16D28" w14:textId="77777777" w:rsidR="006026A3" w:rsidRPr="00A345EC" w:rsidRDefault="006026A3" w:rsidP="006026A3">
            <w:pPr>
              <w:numPr>
                <w:ilvl w:val="0"/>
                <w:numId w:val="1"/>
              </w:numPr>
              <w:ind w:left="52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Señalar el término dentro del cual será utilizado el bien o el servicio a contratar, así como su distribución (destinatario final).</w:t>
            </w:r>
          </w:p>
          <w:p w14:paraId="58E599C1" w14:textId="77777777" w:rsidR="006026A3" w:rsidRPr="00A345EC" w:rsidRDefault="006026A3" w:rsidP="002515A9">
            <w:pPr>
              <w:ind w:left="5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bookmarkEnd w:id="2"/>
    </w:tbl>
    <w:p w14:paraId="25D56646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p w14:paraId="787C7F42" w14:textId="77777777" w:rsidR="004E46F2" w:rsidRPr="00A345EC" w:rsidRDefault="004E46F2" w:rsidP="006026A3">
      <w:pPr>
        <w:rPr>
          <w:rFonts w:ascii="Arial" w:hAnsi="Arial" w:cs="Arial"/>
          <w:sz w:val="24"/>
          <w:szCs w:val="24"/>
        </w:rPr>
      </w:pPr>
    </w:p>
    <w:p w14:paraId="5B2B0F92" w14:textId="77777777" w:rsidR="004E46F2" w:rsidRPr="00A345EC" w:rsidRDefault="004E46F2" w:rsidP="006026A3">
      <w:pPr>
        <w:rPr>
          <w:rFonts w:ascii="Arial" w:hAnsi="Arial" w:cs="Arial"/>
          <w:sz w:val="24"/>
          <w:szCs w:val="24"/>
        </w:rPr>
      </w:pPr>
    </w:p>
    <w:p w14:paraId="1E0132FA" w14:textId="77777777" w:rsidR="004E46F2" w:rsidRPr="00A345EC" w:rsidRDefault="004E46F2" w:rsidP="006026A3">
      <w:pPr>
        <w:rPr>
          <w:rFonts w:ascii="Arial" w:hAnsi="Arial" w:cs="Arial"/>
          <w:sz w:val="24"/>
          <w:szCs w:val="24"/>
        </w:rPr>
      </w:pPr>
    </w:p>
    <w:p w14:paraId="2F0D599E" w14:textId="77777777" w:rsidR="004E46F2" w:rsidRPr="00A345EC" w:rsidRDefault="004E46F2" w:rsidP="006026A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6A3" w:rsidRPr="00A345EC" w14:paraId="1CC903FF" w14:textId="77777777" w:rsidTr="002515A9">
        <w:tc>
          <w:tcPr>
            <w:tcW w:w="9351" w:type="dxa"/>
            <w:shd w:val="clear" w:color="auto" w:fill="D0CECE" w:themeFill="background2" w:themeFillShade="E6"/>
          </w:tcPr>
          <w:p w14:paraId="06C15BAF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E6EA4B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2.- ANALISIS DE SECTOR ECONOMICO</w:t>
            </w:r>
          </w:p>
          <w:p w14:paraId="2FB70F0C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A3" w:rsidRPr="00A345EC" w14:paraId="0F61D25B" w14:textId="77777777" w:rsidTr="002515A9">
        <w:tc>
          <w:tcPr>
            <w:tcW w:w="9351" w:type="dxa"/>
          </w:tcPr>
          <w:p w14:paraId="66AB0FCC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Se realiza teniendo como base lo dispuesto en el artículo 2.2.1.1.1.6.1 del Decreto 1082 de 2015.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D</w:t>
            </w:r>
            <w:r w:rsidRPr="00A345EC">
              <w:rPr>
                <w:rFonts w:ascii="Arial" w:hAnsi="Arial" w:cs="Arial"/>
                <w:sz w:val="24"/>
                <w:szCs w:val="24"/>
              </w:rPr>
              <w:t>eberá contener un análisis legal, comercial, financiero, organizacional, técnico y del riesgo de la contratación, análisis histórico si se hace necesario.</w:t>
            </w:r>
          </w:p>
          <w:p w14:paraId="4B89EDDC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1.1.Aspectos Generales</w:t>
            </w:r>
          </w:p>
          <w:p w14:paraId="0576E838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1.2.Oferta</w:t>
            </w:r>
          </w:p>
          <w:p w14:paraId="3DB750E9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1.3.Demanda</w:t>
            </w:r>
          </w:p>
          <w:p w14:paraId="3CA7C6B3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Nota: No aplica para contratación directa.</w:t>
            </w:r>
          </w:p>
          <w:p w14:paraId="0B7E8285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CF9CB7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6A3" w:rsidRPr="00A345EC" w14:paraId="450295BA" w14:textId="77777777" w:rsidTr="002515A9">
        <w:tc>
          <w:tcPr>
            <w:tcW w:w="9351" w:type="dxa"/>
            <w:shd w:val="clear" w:color="auto" w:fill="D0CECE" w:themeFill="background2" w:themeFillShade="E6"/>
          </w:tcPr>
          <w:p w14:paraId="55BBE009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EA505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3.- ESTUDIO DE MERCADO</w:t>
            </w:r>
          </w:p>
          <w:p w14:paraId="325D6BF0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A3" w:rsidRPr="00A345EC" w14:paraId="61AA5353" w14:textId="77777777" w:rsidTr="002515A9">
        <w:trPr>
          <w:trHeight w:val="1069"/>
        </w:trPr>
        <w:tc>
          <w:tcPr>
            <w:tcW w:w="9351" w:type="dxa"/>
          </w:tcPr>
          <w:p w14:paraId="0F36DB9D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Se realiza tomando las líneas de investigación que sobre el tema se encuentren disponibles (análisis histórico interno, análisis histórico externo, cotizaciones etc.)</w:t>
            </w:r>
          </w:p>
          <w:p w14:paraId="4693BDBF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E32C91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Nota: No aplica para la contratación directa.</w:t>
            </w:r>
          </w:p>
          <w:p w14:paraId="22318AE6" w14:textId="77777777" w:rsidR="006026A3" w:rsidRPr="00A345EC" w:rsidRDefault="006026A3" w:rsidP="002515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B72B7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3D514DCA" w14:textId="77777777" w:rsidTr="002515A9">
        <w:trPr>
          <w:trHeight w:val="510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7CAEF9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4.- OBJETO A  CONTRATAR CON SUS ESPECIFICACIONES TECNICAS</w:t>
            </w:r>
          </w:p>
        </w:tc>
      </w:tr>
      <w:tr w:rsidR="006026A3" w:rsidRPr="00A345EC" w14:paraId="4474576C" w14:textId="77777777" w:rsidTr="002515A9">
        <w:trPr>
          <w:trHeight w:val="510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21539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4.1Objeto contractual </w:t>
            </w:r>
          </w:p>
          <w:p w14:paraId="7D95198C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4.2. Clasificación UNSPSC</w:t>
            </w:r>
          </w:p>
          <w:p w14:paraId="5C021B26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746B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La clasificación de los bienes y servicios objeto del proceso de contratación son los siguientes </w:t>
            </w:r>
          </w:p>
          <w:p w14:paraId="25F71121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472"/>
              <w:gridCol w:w="2126"/>
              <w:gridCol w:w="2243"/>
            </w:tblGrid>
            <w:tr w:rsidR="006026A3" w:rsidRPr="00A345EC" w14:paraId="5D822F40" w14:textId="77777777" w:rsidTr="002515A9">
              <w:trPr>
                <w:trHeight w:val="398"/>
                <w:jc w:val="center"/>
              </w:trPr>
              <w:tc>
                <w:tcPr>
                  <w:tcW w:w="1559" w:type="dxa"/>
                  <w:shd w:val="clear" w:color="auto" w:fill="auto"/>
                </w:tcPr>
                <w:p w14:paraId="74C2AE92" w14:textId="77777777" w:rsidR="006026A3" w:rsidRPr="00A345EC" w:rsidRDefault="006026A3" w:rsidP="002515A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Cs w:val="24"/>
                    </w:rPr>
                    <w:t>CLASIFICACIÓN UNSPSC</w:t>
                  </w:r>
                </w:p>
              </w:tc>
              <w:tc>
                <w:tcPr>
                  <w:tcW w:w="2472" w:type="dxa"/>
                </w:tcPr>
                <w:p w14:paraId="6BB01956" w14:textId="77777777" w:rsidR="006026A3" w:rsidRPr="00A345EC" w:rsidRDefault="006026A3" w:rsidP="002515A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Cs w:val="24"/>
                    </w:rPr>
                    <w:t>SEGMENTO</w:t>
                  </w:r>
                </w:p>
              </w:tc>
              <w:tc>
                <w:tcPr>
                  <w:tcW w:w="2126" w:type="dxa"/>
                </w:tcPr>
                <w:p w14:paraId="5DC8F3A6" w14:textId="77777777" w:rsidR="006026A3" w:rsidRPr="00A345EC" w:rsidRDefault="006026A3" w:rsidP="002515A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Cs w:val="24"/>
                    </w:rPr>
                    <w:t>FAMILIA</w:t>
                  </w:r>
                </w:p>
              </w:tc>
              <w:tc>
                <w:tcPr>
                  <w:tcW w:w="2243" w:type="dxa"/>
                </w:tcPr>
                <w:p w14:paraId="01380771" w14:textId="77777777" w:rsidR="006026A3" w:rsidRPr="00A345EC" w:rsidRDefault="006026A3" w:rsidP="002515A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Cs w:val="24"/>
                    </w:rPr>
                    <w:t>CLASE</w:t>
                  </w:r>
                </w:p>
              </w:tc>
            </w:tr>
            <w:tr w:rsidR="006026A3" w:rsidRPr="00A345EC" w14:paraId="3ADD30DB" w14:textId="77777777" w:rsidTr="002515A9">
              <w:trPr>
                <w:trHeight w:val="721"/>
                <w:jc w:val="center"/>
              </w:trPr>
              <w:tc>
                <w:tcPr>
                  <w:tcW w:w="1559" w:type="dxa"/>
                  <w:shd w:val="clear" w:color="auto" w:fill="auto"/>
                </w:tcPr>
                <w:p w14:paraId="665B82BD" w14:textId="77777777" w:rsidR="006026A3" w:rsidRPr="00A345EC" w:rsidRDefault="006026A3" w:rsidP="002515A9">
                  <w:pPr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  <w:tc>
                <w:tcPr>
                  <w:tcW w:w="2472" w:type="dxa"/>
                </w:tcPr>
                <w:p w14:paraId="5FB385D1" w14:textId="77777777" w:rsidR="006026A3" w:rsidRPr="00A345EC" w:rsidRDefault="006026A3" w:rsidP="002515A9">
                  <w:pPr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  <w:tc>
                <w:tcPr>
                  <w:tcW w:w="2126" w:type="dxa"/>
                </w:tcPr>
                <w:p w14:paraId="0521981E" w14:textId="77777777" w:rsidR="006026A3" w:rsidRPr="00A345EC" w:rsidRDefault="006026A3" w:rsidP="002515A9">
                  <w:pPr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  <w:tc>
                <w:tcPr>
                  <w:tcW w:w="2243" w:type="dxa"/>
                </w:tcPr>
                <w:p w14:paraId="74D56DAB" w14:textId="77777777" w:rsidR="006026A3" w:rsidRPr="00A345EC" w:rsidRDefault="006026A3" w:rsidP="002515A9">
                  <w:pPr>
                    <w:rPr>
                      <w:rFonts w:ascii="Arial" w:hAnsi="Arial" w:cs="Arial"/>
                      <w:sz w:val="24"/>
                      <w:szCs w:val="24"/>
                      <w:lang w:val="es-419"/>
                    </w:rPr>
                  </w:pPr>
                </w:p>
              </w:tc>
            </w:tr>
          </w:tbl>
          <w:p w14:paraId="52A82596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6D824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4.3 Especificaciones Técnicas del objeto contractual </w:t>
            </w:r>
          </w:p>
          <w:p w14:paraId="5C8E9F17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4.4. Autorizaciones, permisos requeridos para la ejecución contractual</w:t>
            </w:r>
          </w:p>
          <w:p w14:paraId="667A102B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4.5 Documentos técnicos para el desarrollo del proyecto, cuando el contrato incluya diseño y construcción</w:t>
            </w:r>
          </w:p>
          <w:p w14:paraId="73CB2127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4.6 Obligaciones </w:t>
            </w:r>
          </w:p>
          <w:p w14:paraId="52C3C5B6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4.6.1 Obligaciones de la Contraloría de Bogotá D.C.</w:t>
            </w:r>
          </w:p>
          <w:p w14:paraId="3B84AA5D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4.6.2 Obligaciones del Contratista.</w:t>
            </w:r>
          </w:p>
          <w:p w14:paraId="6B88840E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lastRenderedPageBreak/>
              <w:t>4.6.2.1. Obligaciones Generales</w:t>
            </w:r>
          </w:p>
          <w:p w14:paraId="6F3EF7DB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4.6.2.2. Obligaciones especificas</w:t>
            </w:r>
          </w:p>
          <w:p w14:paraId="5DB7869E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7.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Plazo de Ejecución.</w:t>
            </w:r>
          </w:p>
          <w:p w14:paraId="64B43130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4.8. Lugar de Ejecución</w:t>
            </w:r>
          </w:p>
          <w:p w14:paraId="6FCFFDD0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9.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Tipo de contrato</w:t>
            </w:r>
          </w:p>
          <w:p w14:paraId="19490CAD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4.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10.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Supervisor o Interventor </w:t>
            </w:r>
          </w:p>
          <w:p w14:paraId="227802EB" w14:textId="77777777" w:rsidR="006026A3" w:rsidRPr="00A345EC" w:rsidRDefault="006026A3" w:rsidP="002515A9">
            <w:pPr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Para los contratos de prestación de servicios y apoyo a la gestión, las especificaciones técnicas son las relativas a determinar el perfil y la experiencia.</w:t>
            </w:r>
          </w:p>
          <w:p w14:paraId="7114C271" w14:textId="77777777" w:rsidR="006026A3" w:rsidRPr="00A345EC" w:rsidRDefault="006026A3" w:rsidP="002515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Deben incluirse las obligaciones que el contratista debe cumplir relacionadas con la implementación de las políticas del Plan Institucional de Gestión Ambiental (PIGA) y el Plan de Seguridad y Salud en el Trabajo.</w:t>
            </w:r>
          </w:p>
        </w:tc>
      </w:tr>
    </w:tbl>
    <w:p w14:paraId="3E4A9324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141B7A26" w14:textId="77777777" w:rsidTr="002515A9">
        <w:trPr>
          <w:trHeight w:val="772"/>
        </w:trPr>
        <w:tc>
          <w:tcPr>
            <w:tcW w:w="9359" w:type="dxa"/>
            <w:shd w:val="clear" w:color="auto" w:fill="D9D9D9"/>
            <w:vAlign w:val="center"/>
          </w:tcPr>
          <w:p w14:paraId="4DFB9BCD" w14:textId="77777777" w:rsidR="006026A3" w:rsidRPr="00A345EC" w:rsidRDefault="006026A3" w:rsidP="00251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4EB80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5.-LA MODALIDAD DE SELECCIÓN DEL CONTRATISTA Y SU JUSTIFICACION, INCLUYENDO LOS FUNDAMENTOS JURÍDICOS.  </w:t>
            </w:r>
          </w:p>
        </w:tc>
      </w:tr>
      <w:tr w:rsidR="006026A3" w:rsidRPr="00A345EC" w14:paraId="4696BDBD" w14:textId="77777777" w:rsidTr="002515A9">
        <w:trPr>
          <w:trHeight w:val="772"/>
        </w:trPr>
        <w:tc>
          <w:tcPr>
            <w:tcW w:w="9359" w:type="dxa"/>
            <w:shd w:val="clear" w:color="auto" w:fill="FFFFFF"/>
            <w:vAlign w:val="center"/>
          </w:tcPr>
          <w:p w14:paraId="7D29C5D0" w14:textId="77777777" w:rsidR="006026A3" w:rsidRPr="00A345EC" w:rsidRDefault="006026A3" w:rsidP="002515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De conformidad con el artículo 2 de la Ley 1150 de 2007, en concordancia con lo establecido en la Ley 1474 de 2011 y el Decreto 1082 de 2015, debe señalarse la modalidad de contratación teniendo en cuenta, el presupuesto y el tipo de bien o servicio a contratar.</w:t>
            </w:r>
          </w:p>
        </w:tc>
      </w:tr>
    </w:tbl>
    <w:p w14:paraId="1FF9DB32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6B041E10" w14:textId="77777777" w:rsidTr="002515A9">
        <w:trPr>
          <w:trHeight w:val="683"/>
        </w:trPr>
        <w:tc>
          <w:tcPr>
            <w:tcW w:w="9359" w:type="dxa"/>
            <w:shd w:val="clear" w:color="auto" w:fill="D9D9D9"/>
            <w:vAlign w:val="center"/>
          </w:tcPr>
          <w:p w14:paraId="4F5AD758" w14:textId="77777777" w:rsidR="006026A3" w:rsidRPr="00A345EC" w:rsidRDefault="006026A3" w:rsidP="002515A9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EL VALOR ESTIMADO DEL CONTRATO Y LA JUSTIFICACIÓN DEL MISMO. </w:t>
            </w:r>
          </w:p>
        </w:tc>
      </w:tr>
      <w:tr w:rsidR="006026A3" w:rsidRPr="00A345EC" w14:paraId="0702C8CF" w14:textId="77777777" w:rsidTr="002515A9">
        <w:trPr>
          <w:trHeight w:val="1076"/>
        </w:trPr>
        <w:tc>
          <w:tcPr>
            <w:tcW w:w="9359" w:type="dxa"/>
            <w:shd w:val="clear" w:color="auto" w:fill="FFFFFF"/>
            <w:vAlign w:val="center"/>
          </w:tcPr>
          <w:p w14:paraId="18023683" w14:textId="77777777" w:rsidR="006026A3" w:rsidRPr="00A345EC" w:rsidRDefault="006026A3" w:rsidP="002515A9">
            <w:pPr>
              <w:pStyle w:val="Default"/>
              <w:jc w:val="both"/>
              <w:rPr>
                <w:color w:val="auto"/>
              </w:rPr>
            </w:pPr>
            <w:r w:rsidRPr="00A345EC">
              <w:rPr>
                <w:color w:val="auto"/>
              </w:rPr>
              <w:t xml:space="preserve">Cuando el valor del contrato esté determinado por precios unitarios, la entidad estatal debe incluir la forma como los calculó y soportar sus cálculos de presupuesto en la estimación de aquellos. </w:t>
            </w:r>
          </w:p>
          <w:p w14:paraId="27F20C3E" w14:textId="77777777" w:rsidR="006026A3" w:rsidRPr="00A345EC" w:rsidRDefault="006026A3" w:rsidP="002515A9">
            <w:pPr>
              <w:pStyle w:val="Default"/>
              <w:jc w:val="both"/>
              <w:rPr>
                <w:color w:val="auto"/>
              </w:rPr>
            </w:pPr>
          </w:p>
          <w:p w14:paraId="0BCC7966" w14:textId="77777777" w:rsidR="006026A3" w:rsidRPr="00A345EC" w:rsidRDefault="006026A3" w:rsidP="002515A9">
            <w:pPr>
              <w:pStyle w:val="Default"/>
              <w:jc w:val="both"/>
              <w:rPr>
                <w:color w:val="auto"/>
              </w:rPr>
            </w:pPr>
            <w:r w:rsidRPr="00A345EC">
              <w:rPr>
                <w:color w:val="auto"/>
              </w:rPr>
              <w:t>El valor del presupuesto oficial será de (incluir valor) incluido IVA, de conformidad con el Análisis del Sector (ver anexo).</w:t>
            </w:r>
          </w:p>
          <w:p w14:paraId="3E59ED7C" w14:textId="77777777" w:rsidR="006026A3" w:rsidRPr="00A345EC" w:rsidRDefault="006026A3" w:rsidP="002515A9">
            <w:pPr>
              <w:pStyle w:val="Default"/>
              <w:jc w:val="both"/>
              <w:rPr>
                <w:color w:val="FF0000"/>
              </w:rPr>
            </w:pPr>
          </w:p>
          <w:p w14:paraId="1AF88710" w14:textId="77777777" w:rsidR="006026A3" w:rsidRPr="00A345EC" w:rsidRDefault="006026A3" w:rsidP="002515A9">
            <w:pPr>
              <w:pStyle w:val="Default"/>
              <w:jc w:val="both"/>
            </w:pPr>
            <w:r w:rsidRPr="00A345EC">
              <w:t>Se debe indicar la forma de pago.</w:t>
            </w:r>
          </w:p>
          <w:p w14:paraId="4B62428F" w14:textId="77777777" w:rsidR="006026A3" w:rsidRPr="00A345EC" w:rsidRDefault="006026A3" w:rsidP="002515A9">
            <w:pPr>
              <w:pStyle w:val="Default"/>
              <w:jc w:val="both"/>
            </w:pPr>
          </w:p>
          <w:p w14:paraId="13A0484F" w14:textId="0ADCFC52" w:rsidR="006026A3" w:rsidRPr="00A345EC" w:rsidRDefault="006026A3" w:rsidP="002515A9">
            <w:pPr>
              <w:pStyle w:val="Default"/>
              <w:jc w:val="both"/>
            </w:pPr>
            <w:r w:rsidRPr="00A345EC">
              <w:rPr>
                <w:b/>
              </w:rPr>
              <w:t>Nota:</w:t>
            </w:r>
            <w:r w:rsidRPr="00A345EC">
              <w:t xml:space="preserve"> Para la contratación de prestación de servicios profesionales y apoyo a la gestión el valor será el fijado teniendo en cuenta la tabla de </w:t>
            </w:r>
            <w:r w:rsidR="0012004B" w:rsidRPr="00A345EC">
              <w:t>honorarios de</w:t>
            </w:r>
            <w:r w:rsidRPr="00A345EC">
              <w:t xml:space="preserve"> la entidad.</w:t>
            </w:r>
          </w:p>
        </w:tc>
      </w:tr>
    </w:tbl>
    <w:p w14:paraId="10DE52F7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p w14:paraId="3C219630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  <w:r w:rsidRPr="00A345EC">
        <w:rPr>
          <w:rFonts w:ascii="Arial" w:hAnsi="Arial" w:cs="Arial"/>
          <w:sz w:val="24"/>
          <w:szCs w:val="24"/>
        </w:rPr>
        <w:br w:type="page"/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5515F1DF" w14:textId="77777777" w:rsidTr="002515A9">
        <w:trPr>
          <w:trHeight w:val="371"/>
        </w:trPr>
        <w:tc>
          <w:tcPr>
            <w:tcW w:w="9359" w:type="dxa"/>
            <w:shd w:val="clear" w:color="auto" w:fill="D9D9D9"/>
            <w:vAlign w:val="center"/>
          </w:tcPr>
          <w:p w14:paraId="6F8B7BB6" w14:textId="77777777" w:rsidR="006026A3" w:rsidRPr="00A345EC" w:rsidRDefault="006026A3" w:rsidP="002515A9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A345EC">
              <w:rPr>
                <w:b/>
                <w:color w:val="auto"/>
              </w:rPr>
              <w:lastRenderedPageBreak/>
              <w:t>7.- LOS CRITERIOS PARA SELECCIONAR LA OFERTA MÁS FAVORABLE.</w:t>
            </w:r>
          </w:p>
        </w:tc>
      </w:tr>
      <w:tr w:rsidR="006026A3" w:rsidRPr="00A345EC" w14:paraId="11419305" w14:textId="77777777" w:rsidTr="002515A9">
        <w:trPr>
          <w:trHeight w:val="371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ECE27C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Señalar los factores técnicos y económicos que deben ser considerados con el fin de determinar la propuesta más favorable de acuerdo con las modalidades de contratación y teniendo en cuenta las diferentes alternativas establecidas en la normatividad.</w:t>
            </w:r>
          </w:p>
          <w:p w14:paraId="2BB98D29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7.1 Requisitos habilitantes </w:t>
            </w:r>
          </w:p>
          <w:p w14:paraId="086916C5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7.1.1 Capacidad Jurídica </w:t>
            </w:r>
          </w:p>
          <w:p w14:paraId="429B31DF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7.1.2 Experiencia </w:t>
            </w:r>
          </w:p>
          <w:p w14:paraId="56D51B97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7.1.3 Indicadores Financieros</w:t>
            </w:r>
          </w:p>
          <w:p w14:paraId="4890590E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       -Capacidad Financiera</w:t>
            </w:r>
          </w:p>
          <w:p w14:paraId="64B548D2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       - Capacidad organizacional</w:t>
            </w:r>
          </w:p>
          <w:p w14:paraId="19B79F38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       - Capital de trabajo</w:t>
            </w:r>
          </w:p>
          <w:p w14:paraId="3463F5A5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       - K Residual (para obra)</w:t>
            </w:r>
          </w:p>
          <w:p w14:paraId="79D38DA9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7.1.4 Otros requisitos habilitantes, como personal mínimo exigido (si aplica). </w:t>
            </w:r>
          </w:p>
          <w:p w14:paraId="43EE7A9D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EE2BA5E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7.2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Factores de Evaluación </w:t>
            </w:r>
          </w:p>
          <w:p w14:paraId="4B14801D" w14:textId="77777777" w:rsidR="006026A3" w:rsidRPr="00A345EC" w:rsidRDefault="006026A3" w:rsidP="00251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83BBD0" w14:textId="43B185AA" w:rsidR="006026A3" w:rsidRPr="00A345EC" w:rsidRDefault="006026A3" w:rsidP="00251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Son aquellos factores que otorgan puntaje a un proponente y permiten la escogencia de la propuesta más favorable para la entidad, de conformidad con lo establecido en el artículo 5 de la Ley 1150 de 2007, reglamentado en el Decreto </w:t>
            </w:r>
            <w:r w:rsidR="0012004B" w:rsidRPr="00A345EC">
              <w:rPr>
                <w:rFonts w:ascii="Arial" w:hAnsi="Arial" w:cs="Arial"/>
                <w:sz w:val="24"/>
                <w:szCs w:val="24"/>
              </w:rPr>
              <w:t>1082 de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2015, dependiendo de la modalidad de contratación.</w:t>
            </w:r>
          </w:p>
          <w:p w14:paraId="14C90E41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34987A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7.2.1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>Licitación publica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CA3105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Ponderación de los elementos de calidad y precio soportados en puntajes.</w:t>
            </w:r>
          </w:p>
          <w:p w14:paraId="73C78F91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Relación costo beneficio.</w:t>
            </w:r>
          </w:p>
          <w:p w14:paraId="49DB948D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DECE33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7.2.2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>Selección abreviada de menor cuantía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99405D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Ponderación de los elementos de calidad y precio soportados en puntajes.</w:t>
            </w:r>
          </w:p>
          <w:p w14:paraId="5746EE59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Relación costo beneficio.</w:t>
            </w:r>
          </w:p>
          <w:p w14:paraId="5732BFDF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F7AB4C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7.2.2.1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>Selección abreviada mediante subasta inversa presencial.</w:t>
            </w:r>
          </w:p>
          <w:p w14:paraId="487361EB" w14:textId="19C909B0" w:rsidR="006026A3" w:rsidRPr="00A345EC" w:rsidRDefault="0012004B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Menor precio.</w:t>
            </w:r>
          </w:p>
          <w:p w14:paraId="0D805003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8A3C30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7.2.3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Concurso de Méritos </w:t>
            </w:r>
          </w:p>
          <w:p w14:paraId="6833C0A5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Experiencia del proponente </w:t>
            </w:r>
          </w:p>
          <w:p w14:paraId="24727786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Experiencia del equipo de trabajo</w:t>
            </w:r>
          </w:p>
          <w:p w14:paraId="566013A3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Formación académica y publicaciones del equipo de trabajo.</w:t>
            </w:r>
          </w:p>
          <w:p w14:paraId="3EDE4AC0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E68F39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7.2.4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 Mínima Cuantía </w:t>
            </w:r>
          </w:p>
          <w:p w14:paraId="581177FD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Menor precio.</w:t>
            </w:r>
          </w:p>
          <w:p w14:paraId="31350F89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A1C074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Para el efecto se deberá diligenciar el siguiente cuadro, dependiendo de la modalidad de contratación: </w:t>
            </w:r>
          </w:p>
          <w:p w14:paraId="6760F921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4262C6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</w:t>
            </w:r>
            <w:r w:rsidRPr="00A345EC">
              <w:rPr>
                <w:rFonts w:ascii="Arial" w:hAnsi="Arial" w:cs="Arial"/>
                <w:sz w:val="24"/>
                <w:szCs w:val="24"/>
              </w:rPr>
              <w:t>: No aplica para contratación directa.</w:t>
            </w:r>
          </w:p>
          <w:p w14:paraId="23D3FC1B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5"/>
              <w:gridCol w:w="3240"/>
            </w:tblGrid>
            <w:tr w:rsidR="006026A3" w:rsidRPr="00A345EC" w14:paraId="0B9DA1EF" w14:textId="77777777" w:rsidTr="002515A9">
              <w:tc>
                <w:tcPr>
                  <w:tcW w:w="2875" w:type="dxa"/>
                  <w:shd w:val="clear" w:color="auto" w:fill="auto"/>
                </w:tcPr>
                <w:p w14:paraId="167B57CD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Factores de escogencia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14E40B99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Puntaje </w:t>
                  </w:r>
                </w:p>
              </w:tc>
            </w:tr>
            <w:tr w:rsidR="006026A3" w:rsidRPr="00A345EC" w14:paraId="281DE8F7" w14:textId="77777777" w:rsidTr="002515A9">
              <w:tc>
                <w:tcPr>
                  <w:tcW w:w="2875" w:type="dxa"/>
                  <w:shd w:val="clear" w:color="auto" w:fill="auto"/>
                </w:tcPr>
                <w:p w14:paraId="395A0DE3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 xml:space="preserve">Factor económico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4ED3A2EB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01159D93" w14:textId="77777777" w:rsidTr="002515A9">
              <w:tc>
                <w:tcPr>
                  <w:tcW w:w="2875" w:type="dxa"/>
                  <w:shd w:val="clear" w:color="auto" w:fill="auto"/>
                </w:tcPr>
                <w:p w14:paraId="1E7F0C2C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 xml:space="preserve">Factor técnico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0B02AF8E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347A6763" w14:textId="77777777" w:rsidTr="002515A9">
              <w:tc>
                <w:tcPr>
                  <w:tcW w:w="2875" w:type="dxa"/>
                  <w:shd w:val="clear" w:color="auto" w:fill="auto"/>
                </w:tcPr>
                <w:p w14:paraId="354AD2B7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 xml:space="preserve">Apoyo a la industria nacional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128286CF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18B45EF2" w14:textId="77777777" w:rsidTr="002515A9">
              <w:tc>
                <w:tcPr>
                  <w:tcW w:w="2875" w:type="dxa"/>
                  <w:shd w:val="clear" w:color="auto" w:fill="auto"/>
                </w:tcPr>
                <w:p w14:paraId="56DD1B4A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Factor de empleo de personal discapacitado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B6CD1AA" w14:textId="77777777" w:rsidR="006026A3" w:rsidRPr="00A345EC" w:rsidRDefault="006026A3" w:rsidP="00251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AAB2AE0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98BFB8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Nota:</w:t>
            </w:r>
            <w:r w:rsidRPr="00A345EC">
              <w:rPr>
                <w:rFonts w:ascii="Arial" w:hAnsi="Arial" w:cs="Arial"/>
                <w:sz w:val="24"/>
                <w:szCs w:val="24"/>
              </w:rPr>
              <w:t xml:space="preserve"> Tener en cuenta en las modalidades de contratación que impliquen ponderación otorgar puntaje al por apoyo a la industria nacional. Dicho criterio se aplicará a los oferentes provenientes de países a quien Colombia reconozca trato nacional.</w:t>
            </w:r>
          </w:p>
          <w:p w14:paraId="45FFE8B5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8F5321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 xml:space="preserve">7.3 </w:t>
            </w:r>
            <w:r w:rsidRPr="00A345EC">
              <w:rPr>
                <w:rFonts w:ascii="Arial" w:hAnsi="Arial" w:cs="Arial"/>
                <w:b/>
                <w:sz w:val="24"/>
                <w:szCs w:val="24"/>
              </w:rPr>
              <w:t xml:space="preserve">Criterios de Desempate </w:t>
            </w:r>
          </w:p>
          <w:p w14:paraId="6674D7A0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810FA2" w14:textId="77777777" w:rsidR="006026A3" w:rsidRPr="00A345EC" w:rsidRDefault="006026A3" w:rsidP="002515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7.4 Establecer el margen mínimo de mejore para los lances en caso de Selección Abreviada mediante Subasta, así como el margen mínimo en único proponente.</w:t>
            </w:r>
          </w:p>
        </w:tc>
      </w:tr>
    </w:tbl>
    <w:p w14:paraId="1BB1E024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510B943B" w14:textId="77777777" w:rsidTr="002515A9">
        <w:trPr>
          <w:trHeight w:val="371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076D5" w14:textId="77777777" w:rsidR="006026A3" w:rsidRPr="00A345EC" w:rsidRDefault="006026A3" w:rsidP="002515A9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A345EC">
              <w:rPr>
                <w:b/>
                <w:color w:val="auto"/>
              </w:rPr>
              <w:t>8-EL ANÁLISIS DE RIESGO Y LA FORMA DE MITIGARLO.</w:t>
            </w:r>
          </w:p>
        </w:tc>
      </w:tr>
      <w:tr w:rsidR="006026A3" w:rsidRPr="00A345EC" w14:paraId="473D51B6" w14:textId="77777777" w:rsidTr="002515A9">
        <w:trPr>
          <w:trHeight w:val="1137"/>
        </w:trPr>
        <w:tc>
          <w:tcPr>
            <w:tcW w:w="9359" w:type="dxa"/>
            <w:shd w:val="clear" w:color="auto" w:fill="FFFFFF"/>
            <w:vAlign w:val="center"/>
          </w:tcPr>
          <w:p w14:paraId="444286E1" w14:textId="77777777" w:rsidR="006026A3" w:rsidRPr="00A345EC" w:rsidRDefault="006026A3" w:rsidP="00251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5EC">
              <w:rPr>
                <w:rFonts w:ascii="Arial" w:hAnsi="Arial" w:cs="Arial"/>
                <w:sz w:val="24"/>
                <w:szCs w:val="24"/>
              </w:rPr>
              <w:t>Para la estimación, tipificación y asignación de los riesgos previsibles para el proceso de contratación, deben seguirse los lineamientos establecidos en el artículo 2.2.1.1.1.6.1. del Decreto 1082 de 2015   y la metodología de valoración de riesgo, explicada en el CONPES  3714 de 2011.</w:t>
            </w:r>
          </w:p>
        </w:tc>
      </w:tr>
    </w:tbl>
    <w:p w14:paraId="16748325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092AEA90" w14:textId="77777777" w:rsidTr="002515A9">
        <w:trPr>
          <w:trHeight w:val="371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D7D59F" w14:textId="77777777" w:rsidR="006026A3" w:rsidRPr="00A345EC" w:rsidRDefault="006026A3" w:rsidP="002515A9">
            <w:pPr>
              <w:pStyle w:val="Default"/>
              <w:spacing w:before="120" w:after="120"/>
              <w:ind w:left="340" w:hanging="340"/>
              <w:jc w:val="both"/>
              <w:rPr>
                <w:b/>
                <w:color w:val="auto"/>
              </w:rPr>
            </w:pPr>
            <w:r w:rsidRPr="00A345EC">
              <w:rPr>
                <w:b/>
                <w:color w:val="auto"/>
              </w:rPr>
              <w:t xml:space="preserve">9 GARANTÍAS </w:t>
            </w:r>
          </w:p>
        </w:tc>
      </w:tr>
      <w:tr w:rsidR="006026A3" w:rsidRPr="00A345EC" w14:paraId="0703C062" w14:textId="77777777" w:rsidTr="00D2154F">
        <w:trPr>
          <w:trHeight w:val="1245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7559D3" w14:textId="77777777" w:rsidR="006026A3" w:rsidRPr="00A345EC" w:rsidRDefault="006026A3" w:rsidP="002515A9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A345EC">
              <w:rPr>
                <w:color w:val="auto"/>
              </w:rPr>
              <w:t>Se deben exigir las garantías necesarias para garantizar el cumplimiento del contrato y el patrimonio público teniendo en cuenta el tipo de obligaciones, la periodicidad y la forma de cumplimiento.</w:t>
            </w:r>
          </w:p>
        </w:tc>
      </w:tr>
    </w:tbl>
    <w:p w14:paraId="35F82314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7779DB93" w14:textId="77777777" w:rsidTr="002515A9">
        <w:trPr>
          <w:trHeight w:val="371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687F1" w14:textId="77777777" w:rsidR="006026A3" w:rsidRPr="00A345EC" w:rsidRDefault="006026A3" w:rsidP="002515A9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A345EC">
              <w:rPr>
                <w:b/>
                <w:color w:val="auto"/>
              </w:rPr>
              <w:t>10.- LA INDICACIÓN DE SI EL PROCESO DE CONTRATACIÓN ESTÁ COBIJADO POR UN ACUERDO COMERCIAL.</w:t>
            </w:r>
          </w:p>
        </w:tc>
      </w:tr>
      <w:tr w:rsidR="006026A3" w:rsidRPr="00A345EC" w14:paraId="5285FE06" w14:textId="77777777" w:rsidTr="00D2154F">
        <w:trPr>
          <w:trHeight w:val="1516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E98AFE" w14:textId="77777777" w:rsidR="006026A3" w:rsidRPr="00A345EC" w:rsidRDefault="006026A3" w:rsidP="002515A9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A345EC">
              <w:rPr>
                <w:color w:val="auto"/>
              </w:rPr>
              <w:lastRenderedPageBreak/>
              <w:t xml:space="preserve">Establecer si la entidad y el contrato, teniendo en cuenta el tipo de bien o servicio a adquirir, el presupuesto del proceso contractual está sometidos a acuerdo comercial de precios, indicar cuál.  </w:t>
            </w:r>
          </w:p>
        </w:tc>
      </w:tr>
    </w:tbl>
    <w:p w14:paraId="796F1E84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p w14:paraId="36F2B533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p w14:paraId="181E3A20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2BE1FA3E" w14:textId="77777777" w:rsidTr="002515A9">
        <w:trPr>
          <w:trHeight w:val="346"/>
        </w:trPr>
        <w:tc>
          <w:tcPr>
            <w:tcW w:w="9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A893DF" w14:textId="77777777" w:rsidR="006026A3" w:rsidRPr="00A345EC" w:rsidRDefault="006026A3" w:rsidP="002515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11.- DOCUMENTOS ANEXOS QUE COMPLEMENTEN LOS ESTUDIOS</w:t>
            </w:r>
          </w:p>
          <w:p w14:paraId="103DBF56" w14:textId="77777777" w:rsidR="006026A3" w:rsidRPr="00A345EC" w:rsidRDefault="006026A3" w:rsidP="002515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Según cada modalidad de selección o contrato a celebrar.</w:t>
            </w:r>
          </w:p>
        </w:tc>
      </w:tr>
    </w:tbl>
    <w:p w14:paraId="1749F89D" w14:textId="77777777" w:rsidR="006026A3" w:rsidRPr="00A345EC" w:rsidRDefault="006026A3" w:rsidP="006026A3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026A3" w:rsidRPr="00A345EC" w14:paraId="01AAA009" w14:textId="77777777" w:rsidTr="002515A9">
        <w:trPr>
          <w:trHeight w:val="346"/>
        </w:trPr>
        <w:tc>
          <w:tcPr>
            <w:tcW w:w="9359" w:type="dxa"/>
            <w:shd w:val="clear" w:color="auto" w:fill="FFFFFF"/>
            <w:vAlign w:val="center"/>
          </w:tcPr>
          <w:tbl>
            <w:tblPr>
              <w:tblW w:w="9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36"/>
              <w:gridCol w:w="2826"/>
            </w:tblGrid>
            <w:tr w:rsidR="006026A3" w:rsidRPr="00A345EC" w14:paraId="60B0197F" w14:textId="77777777" w:rsidTr="002515A9">
              <w:trPr>
                <w:trHeight w:val="419"/>
              </w:trPr>
              <w:tc>
                <w:tcPr>
                  <w:tcW w:w="6736" w:type="dxa"/>
                  <w:shd w:val="clear" w:color="auto" w:fill="auto"/>
                </w:tcPr>
                <w:p w14:paraId="0BD35B95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Documento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466D0D9D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 xml:space="preserve">     Anexo (SI/NO/ N/A)</w:t>
                  </w:r>
                </w:p>
              </w:tc>
            </w:tr>
            <w:tr w:rsidR="006026A3" w:rsidRPr="00A345EC" w14:paraId="755E59BA" w14:textId="77777777" w:rsidTr="002515A9">
              <w:tc>
                <w:tcPr>
                  <w:tcW w:w="6736" w:type="dxa"/>
                  <w:shd w:val="clear" w:color="auto" w:fill="auto"/>
                </w:tcPr>
                <w:p w14:paraId="5ECF18B1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1.Solicitud de Contratación (Anexo 3)</w:t>
                  </w:r>
                </w:p>
                <w:p w14:paraId="49F32C4C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1.1  Condiciones o requisitos técnicos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10F72BF7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65F5F733" w14:textId="77777777" w:rsidTr="002515A9">
              <w:tc>
                <w:tcPr>
                  <w:tcW w:w="6736" w:type="dxa"/>
                  <w:shd w:val="clear" w:color="auto" w:fill="auto"/>
                </w:tcPr>
                <w:p w14:paraId="3FA51AD9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2. Solicitud Certificado de Disponibilidad Presupuestal.</w:t>
                  </w:r>
                </w:p>
                <w:p w14:paraId="3C03CE6C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2.2 Certificado de Disponibilidad Presupuestal.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7912EC08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1072D311" w14:textId="77777777" w:rsidTr="002515A9">
              <w:tc>
                <w:tcPr>
                  <w:tcW w:w="6736" w:type="dxa"/>
                  <w:shd w:val="clear" w:color="auto" w:fill="auto"/>
                </w:tcPr>
                <w:p w14:paraId="281948F4" w14:textId="77777777" w:rsidR="006026A3" w:rsidRPr="00A345EC" w:rsidRDefault="006026A3" w:rsidP="002515A9">
                  <w:pPr>
                    <w:tabs>
                      <w:tab w:val="left" w:pos="6663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3. Solicitud de Certificación a Talento Humano de no existencia de personal. (para contratos de prestación de servicios profesionales)</w:t>
                  </w:r>
                </w:p>
                <w:p w14:paraId="6D1081EB" w14:textId="77777777" w:rsidR="006026A3" w:rsidRPr="00A345EC" w:rsidRDefault="006026A3" w:rsidP="002515A9">
                  <w:pPr>
                    <w:tabs>
                      <w:tab w:val="left" w:pos="6663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3.1. Certificación de Talento Humano. (para contratos de prestación de servicios profesionales)</w:t>
                  </w:r>
                </w:p>
                <w:p w14:paraId="2D5506F0" w14:textId="77777777" w:rsidR="006026A3" w:rsidRPr="00A345EC" w:rsidRDefault="006026A3" w:rsidP="002515A9">
                  <w:pPr>
                    <w:tabs>
                      <w:tab w:val="left" w:pos="6663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 xml:space="preserve">3.2 Constancia de idoneidad y experiencia (formato) 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31F7F4B0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55DE2165" w14:textId="77777777" w:rsidTr="002515A9">
              <w:tc>
                <w:tcPr>
                  <w:tcW w:w="6736" w:type="dxa"/>
                  <w:shd w:val="clear" w:color="auto" w:fill="auto"/>
                </w:tcPr>
                <w:p w14:paraId="2017DF76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4. Estudios del Sector</w:t>
                  </w:r>
                </w:p>
                <w:p w14:paraId="4EE472C1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4.1. Estudio de mercado con sus soportes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2D133B7E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7A8B2FB9" w14:textId="77777777" w:rsidTr="002515A9">
              <w:tc>
                <w:tcPr>
                  <w:tcW w:w="6736" w:type="dxa"/>
                  <w:shd w:val="clear" w:color="auto" w:fill="auto"/>
                </w:tcPr>
                <w:p w14:paraId="45B40A9D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5.Formato Soporte Análisis de Riesgos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27080A98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026A3" w:rsidRPr="00A345EC" w14:paraId="2DBD6E95" w14:textId="77777777" w:rsidTr="002515A9">
              <w:tc>
                <w:tcPr>
                  <w:tcW w:w="6736" w:type="dxa"/>
                  <w:shd w:val="clear" w:color="auto" w:fill="auto"/>
                </w:tcPr>
                <w:p w14:paraId="48B2C97D" w14:textId="77777777" w:rsidR="006026A3" w:rsidRPr="00A345EC" w:rsidRDefault="006026A3" w:rsidP="002515A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45EC">
                    <w:rPr>
                      <w:rFonts w:ascii="Arial" w:hAnsi="Arial" w:cs="Arial"/>
                      <w:sz w:val="24"/>
                      <w:szCs w:val="24"/>
                    </w:rPr>
                    <w:t>6. Diseños, planos, licencias, permisos y autorizaciones y demás documentos técnicos según el caso.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0DE88EDD" w14:textId="77777777" w:rsidR="006026A3" w:rsidRPr="00A345EC" w:rsidRDefault="006026A3" w:rsidP="002515A9">
                  <w:pPr>
                    <w:tabs>
                      <w:tab w:val="left" w:pos="6663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4809BE" w14:textId="77777777" w:rsidR="006026A3" w:rsidRPr="00A345EC" w:rsidRDefault="006026A3" w:rsidP="002515A9">
            <w:pPr>
              <w:tabs>
                <w:tab w:val="left" w:pos="666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A1CDD" w14:textId="77777777" w:rsidR="006026A3" w:rsidRPr="00A345EC" w:rsidRDefault="006026A3" w:rsidP="006026A3">
      <w:pPr>
        <w:jc w:val="both"/>
        <w:rPr>
          <w:rFonts w:ascii="Arial" w:hAnsi="Arial" w:cs="Arial"/>
          <w:b/>
          <w:sz w:val="24"/>
          <w:szCs w:val="24"/>
        </w:rPr>
      </w:pPr>
    </w:p>
    <w:p w14:paraId="29C2087B" w14:textId="77777777" w:rsidR="006026A3" w:rsidRPr="00A345EC" w:rsidRDefault="006026A3" w:rsidP="006026A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6026A3" w:rsidRPr="00A345EC" w14:paraId="0939E097" w14:textId="77777777" w:rsidTr="002515A9">
        <w:tc>
          <w:tcPr>
            <w:tcW w:w="4414" w:type="dxa"/>
          </w:tcPr>
          <w:p w14:paraId="13CC1804" w14:textId="77777777" w:rsidR="006026A3" w:rsidRPr="00A345EC" w:rsidRDefault="006026A3" w:rsidP="00251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419"/>
              </w:rPr>
              <w:t>REVISIÓN Y APROBACIÓN TÉCNICA</w:t>
            </w:r>
          </w:p>
        </w:tc>
        <w:tc>
          <w:tcPr>
            <w:tcW w:w="4937" w:type="dxa"/>
          </w:tcPr>
          <w:p w14:paraId="17C204AB" w14:textId="77777777" w:rsidR="006026A3" w:rsidRPr="00A345EC" w:rsidRDefault="006026A3" w:rsidP="00251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419"/>
              </w:rPr>
              <w:t>ELABORO</w:t>
            </w:r>
          </w:p>
        </w:tc>
      </w:tr>
      <w:tr w:rsidR="006026A3" w:rsidRPr="00A345EC" w14:paraId="63432536" w14:textId="77777777" w:rsidTr="00023F28">
        <w:trPr>
          <w:trHeight w:val="617"/>
        </w:trPr>
        <w:tc>
          <w:tcPr>
            <w:tcW w:w="4414" w:type="dxa"/>
          </w:tcPr>
          <w:p w14:paraId="0C69AF21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4937" w:type="dxa"/>
          </w:tcPr>
          <w:p w14:paraId="4D702B8A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6026A3" w:rsidRPr="00A345EC" w14:paraId="4385F4C1" w14:textId="77777777" w:rsidTr="002515A9">
        <w:tc>
          <w:tcPr>
            <w:tcW w:w="4414" w:type="dxa"/>
          </w:tcPr>
          <w:p w14:paraId="21F76322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CARGO: </w:t>
            </w:r>
            <w:r w:rsidRPr="00A345EC">
              <w:rPr>
                <w:rFonts w:ascii="Arial" w:hAnsi="Arial" w:cs="Arial"/>
                <w:sz w:val="24"/>
                <w:szCs w:val="24"/>
                <w:lang w:val="es-CO"/>
              </w:rPr>
              <w:t>(Del Jefe de la Oficina que solicita el bien o servicio)</w:t>
            </w:r>
          </w:p>
        </w:tc>
        <w:tc>
          <w:tcPr>
            <w:tcW w:w="4937" w:type="dxa"/>
          </w:tcPr>
          <w:p w14:paraId="2AA2D303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CARGO: </w:t>
            </w:r>
            <w:r w:rsidRPr="00A345EC">
              <w:rPr>
                <w:rFonts w:ascii="Arial" w:hAnsi="Arial" w:cs="Arial"/>
                <w:sz w:val="24"/>
                <w:szCs w:val="24"/>
                <w:lang w:val="es-CO"/>
              </w:rPr>
              <w:t xml:space="preserve">(funcionario 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 xml:space="preserve">Profesional </w:t>
            </w:r>
            <w:r w:rsidRPr="00A345EC">
              <w:rPr>
                <w:rFonts w:ascii="Arial" w:hAnsi="Arial" w:cs="Arial"/>
                <w:sz w:val="24"/>
                <w:szCs w:val="24"/>
                <w:lang w:val="es-CO"/>
              </w:rPr>
              <w:t>Grupo de la Dirección Administrativa y Financiera encargado de elaborar estudios previos)</w:t>
            </w:r>
          </w:p>
        </w:tc>
      </w:tr>
      <w:tr w:rsidR="006026A3" w:rsidRPr="00A345EC" w14:paraId="27CE617B" w14:textId="77777777" w:rsidTr="002515A9">
        <w:trPr>
          <w:trHeight w:val="526"/>
        </w:trPr>
        <w:tc>
          <w:tcPr>
            <w:tcW w:w="4414" w:type="dxa"/>
          </w:tcPr>
          <w:p w14:paraId="050B61B7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>FIRMA:</w:t>
            </w:r>
          </w:p>
        </w:tc>
        <w:tc>
          <w:tcPr>
            <w:tcW w:w="4937" w:type="dxa"/>
          </w:tcPr>
          <w:p w14:paraId="20B0558A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>FIRMA:</w:t>
            </w:r>
          </w:p>
        </w:tc>
      </w:tr>
    </w:tbl>
    <w:p w14:paraId="337E7710" w14:textId="77777777" w:rsidR="006026A3" w:rsidRPr="00A345EC" w:rsidRDefault="006026A3" w:rsidP="006026A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6026A3" w:rsidRPr="00A345EC" w14:paraId="08E01016" w14:textId="77777777" w:rsidTr="002515A9">
        <w:tc>
          <w:tcPr>
            <w:tcW w:w="4414" w:type="dxa"/>
          </w:tcPr>
          <w:p w14:paraId="15AA7050" w14:textId="77777777" w:rsidR="006026A3" w:rsidRPr="00A345EC" w:rsidRDefault="006026A3" w:rsidP="00251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419"/>
              </w:rPr>
              <w:lastRenderedPageBreak/>
              <w:t>REVISIÓN Y APROBACIÓN FINANCIERA</w:t>
            </w:r>
          </w:p>
        </w:tc>
        <w:tc>
          <w:tcPr>
            <w:tcW w:w="4937" w:type="dxa"/>
          </w:tcPr>
          <w:p w14:paraId="46A37C30" w14:textId="77777777" w:rsidR="006026A3" w:rsidRPr="00A345EC" w:rsidRDefault="006026A3" w:rsidP="002515A9">
            <w:pPr>
              <w:tabs>
                <w:tab w:val="left" w:pos="17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REVISIÓN Y APROBACIÓN JURIDICA</w:t>
            </w:r>
          </w:p>
        </w:tc>
      </w:tr>
      <w:tr w:rsidR="006026A3" w:rsidRPr="00A345EC" w14:paraId="5BA41485" w14:textId="77777777" w:rsidTr="00023F28">
        <w:trPr>
          <w:trHeight w:val="597"/>
        </w:trPr>
        <w:tc>
          <w:tcPr>
            <w:tcW w:w="4414" w:type="dxa"/>
          </w:tcPr>
          <w:p w14:paraId="16D5DCE2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4937" w:type="dxa"/>
          </w:tcPr>
          <w:p w14:paraId="2587891E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6026A3" w:rsidRPr="00A345EC" w14:paraId="20B9EF5A" w14:textId="77777777" w:rsidTr="002515A9">
        <w:tc>
          <w:tcPr>
            <w:tcW w:w="4414" w:type="dxa"/>
          </w:tcPr>
          <w:p w14:paraId="40B41D3D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CARGO: 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Subdirector Financiero</w:t>
            </w:r>
          </w:p>
        </w:tc>
        <w:tc>
          <w:tcPr>
            <w:tcW w:w="4937" w:type="dxa"/>
          </w:tcPr>
          <w:p w14:paraId="58D28EB7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CARGO: </w:t>
            </w:r>
            <w:r w:rsidRPr="00A345EC">
              <w:rPr>
                <w:rFonts w:ascii="Arial" w:hAnsi="Arial" w:cs="Arial"/>
                <w:sz w:val="24"/>
                <w:szCs w:val="24"/>
                <w:lang w:val="es-419"/>
              </w:rPr>
              <w:t>Subdirector de Contratación</w:t>
            </w:r>
          </w:p>
        </w:tc>
      </w:tr>
      <w:tr w:rsidR="006026A3" w:rsidRPr="00A345EC" w14:paraId="633C2CB4" w14:textId="77777777" w:rsidTr="002515A9">
        <w:trPr>
          <w:trHeight w:val="555"/>
        </w:trPr>
        <w:tc>
          <w:tcPr>
            <w:tcW w:w="4414" w:type="dxa"/>
          </w:tcPr>
          <w:p w14:paraId="1820269D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>FIRMA:</w:t>
            </w:r>
          </w:p>
        </w:tc>
        <w:tc>
          <w:tcPr>
            <w:tcW w:w="4937" w:type="dxa"/>
          </w:tcPr>
          <w:p w14:paraId="2476237D" w14:textId="77777777" w:rsidR="006026A3" w:rsidRPr="00A345EC" w:rsidRDefault="006026A3" w:rsidP="00251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5EC">
              <w:rPr>
                <w:rFonts w:ascii="Arial" w:hAnsi="Arial" w:cs="Arial"/>
                <w:b/>
                <w:sz w:val="24"/>
                <w:szCs w:val="24"/>
                <w:lang w:val="es-CO"/>
              </w:rPr>
              <w:t>FIRMA:</w:t>
            </w:r>
          </w:p>
        </w:tc>
      </w:tr>
    </w:tbl>
    <w:p w14:paraId="168BDB5F" w14:textId="77777777" w:rsidR="006026A3" w:rsidRPr="00A345EC" w:rsidRDefault="006026A3" w:rsidP="006026A3">
      <w:pPr>
        <w:tabs>
          <w:tab w:val="left" w:pos="2667"/>
        </w:tabs>
        <w:jc w:val="both"/>
        <w:rPr>
          <w:rFonts w:ascii="Arial" w:hAnsi="Arial" w:cs="Arial"/>
          <w:b/>
          <w:sz w:val="24"/>
          <w:szCs w:val="24"/>
        </w:rPr>
      </w:pPr>
      <w:r w:rsidRPr="00A345EC">
        <w:rPr>
          <w:rFonts w:ascii="Arial" w:hAnsi="Arial" w:cs="Arial"/>
          <w:b/>
          <w:sz w:val="24"/>
          <w:szCs w:val="24"/>
        </w:rPr>
        <w:tab/>
      </w:r>
    </w:p>
    <w:p w14:paraId="0E6B8728" w14:textId="77777777" w:rsidR="006026A3" w:rsidRPr="00A345EC" w:rsidRDefault="006026A3" w:rsidP="006026A3">
      <w:pPr>
        <w:tabs>
          <w:tab w:val="left" w:pos="2667"/>
        </w:tabs>
        <w:jc w:val="both"/>
        <w:rPr>
          <w:rFonts w:ascii="Arial" w:hAnsi="Arial" w:cs="Arial"/>
          <w:b/>
          <w:sz w:val="24"/>
          <w:szCs w:val="24"/>
        </w:rPr>
      </w:pPr>
    </w:p>
    <w:p w14:paraId="1F229ED2" w14:textId="77777777" w:rsidR="001B7C62" w:rsidRPr="00A345EC" w:rsidRDefault="001B7C62">
      <w:pPr>
        <w:rPr>
          <w:rFonts w:ascii="Arial" w:hAnsi="Arial" w:cs="Arial"/>
          <w:sz w:val="22"/>
          <w:szCs w:val="22"/>
        </w:rPr>
      </w:pPr>
    </w:p>
    <w:sectPr w:rsidR="001B7C62" w:rsidRPr="00A345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9919" w14:textId="77777777" w:rsidR="00A1665B" w:rsidRDefault="00A1665B" w:rsidP="007A2E91">
      <w:r>
        <w:separator/>
      </w:r>
    </w:p>
  </w:endnote>
  <w:endnote w:type="continuationSeparator" w:id="0">
    <w:p w14:paraId="5BBB4920" w14:textId="77777777" w:rsidR="00A1665B" w:rsidRDefault="00A1665B" w:rsidP="007A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D0F8" w14:textId="77777777" w:rsidR="00A1665B" w:rsidRDefault="00A1665B" w:rsidP="007A2E91">
      <w:r>
        <w:separator/>
      </w:r>
    </w:p>
  </w:footnote>
  <w:footnote w:type="continuationSeparator" w:id="0">
    <w:p w14:paraId="796E49CF" w14:textId="77777777" w:rsidR="00A1665B" w:rsidRDefault="00A1665B" w:rsidP="007A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4306"/>
      <w:gridCol w:w="3119"/>
    </w:tblGrid>
    <w:tr w:rsidR="007A2E91" w14:paraId="387F7E87" w14:textId="77777777" w:rsidTr="00904925">
      <w:trPr>
        <w:trHeight w:val="366"/>
      </w:trPr>
      <w:tc>
        <w:tcPr>
          <w:tcW w:w="19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8734A8" w14:textId="1408A1E4" w:rsidR="007A2E91" w:rsidRDefault="001309E2" w:rsidP="007A2E91">
          <w:pPr>
            <w:tabs>
              <w:tab w:val="center" w:pos="4252"/>
              <w:tab w:val="right" w:pos="8504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</w:t>
          </w:r>
          <w:r w:rsidR="003046B0" w:rsidRPr="000D6EBF">
            <w:rPr>
              <w:noProof/>
              <w:lang w:eastAsia="es-CO"/>
            </w:rPr>
            <w:drawing>
              <wp:inline distT="0" distB="0" distL="0" distR="0" wp14:anchorId="2A376DBD" wp14:editId="2B79B132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FBCEFF" w14:textId="77777777" w:rsidR="007A2E91" w:rsidRPr="008214CC" w:rsidRDefault="007A2E91" w:rsidP="008214C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ESTUDIOS PREVIOS 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40EECB" w14:textId="77777777" w:rsidR="007A2E91" w:rsidRDefault="007A2E91" w:rsidP="007A2E91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uz-Cyrl-UZ"/>
            </w:rPr>
          </w:pPr>
          <w:r>
            <w:rPr>
              <w:rFonts w:ascii="Arial" w:hAnsi="Arial" w:cs="Arial"/>
            </w:rPr>
            <w:t>Código formato: PGAF-08-0</w:t>
          </w:r>
          <w:r w:rsidR="008C398D">
            <w:rPr>
              <w:rFonts w:ascii="Arial" w:hAnsi="Arial" w:cs="Arial"/>
              <w:lang w:val="uz-Cyrl-UZ"/>
            </w:rPr>
            <w:t>4</w:t>
          </w:r>
        </w:p>
        <w:p w14:paraId="0C15B9A4" w14:textId="77777777" w:rsidR="007A2E91" w:rsidRDefault="007A2E91" w:rsidP="007A2E91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uz-Cyrl-UZ"/>
            </w:rPr>
          </w:pPr>
          <w:r>
            <w:rPr>
              <w:rFonts w:ascii="Arial" w:hAnsi="Arial" w:cs="Arial"/>
            </w:rPr>
            <w:t>Versión:</w:t>
          </w:r>
          <w:r w:rsidR="00D74CEF">
            <w:rPr>
              <w:rFonts w:ascii="Arial" w:hAnsi="Arial" w:cs="Arial"/>
              <w:lang w:val="uz-Cyrl-UZ"/>
            </w:rPr>
            <w:t xml:space="preserve"> 10</w:t>
          </w:r>
          <w:r>
            <w:rPr>
              <w:rFonts w:ascii="Arial" w:hAnsi="Arial" w:cs="Arial"/>
              <w:lang w:val="uz-Cyrl-UZ"/>
            </w:rPr>
            <w:t>.0</w:t>
          </w:r>
        </w:p>
      </w:tc>
    </w:tr>
    <w:tr w:rsidR="007A2E91" w14:paraId="3ECDFB4E" w14:textId="77777777" w:rsidTr="00904925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5D27E" w14:textId="77777777" w:rsidR="007A2E91" w:rsidRDefault="007A2E91" w:rsidP="007A2E91">
          <w:pPr>
            <w:rPr>
              <w:rFonts w:ascii="Calibri" w:hAnsi="Calibri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08F042" w14:textId="77777777" w:rsidR="007A2E91" w:rsidRDefault="007A2E91" w:rsidP="007A2E91">
          <w:pPr>
            <w:rPr>
              <w:color w:val="FF0000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F5EE90" w14:textId="77777777" w:rsidR="007A2E91" w:rsidRDefault="007A2E91" w:rsidP="007A2E91">
          <w:pPr>
            <w:tabs>
              <w:tab w:val="center" w:pos="4252"/>
              <w:tab w:val="right" w:pos="8504"/>
            </w:tabs>
            <w:rPr>
              <w:rFonts w:ascii="Arial" w:hAnsi="Arial" w:cs="Arial"/>
              <w:lang w:val="uz-Cyrl-UZ"/>
            </w:rPr>
          </w:pPr>
          <w:r>
            <w:rPr>
              <w:rFonts w:ascii="Arial" w:hAnsi="Arial" w:cs="Arial"/>
            </w:rPr>
            <w:t>Código documento: PGAF-0</w:t>
          </w:r>
          <w:r>
            <w:rPr>
              <w:rFonts w:ascii="Arial" w:hAnsi="Arial" w:cs="Arial"/>
              <w:lang w:val="uz-Cyrl-UZ"/>
            </w:rPr>
            <w:t>8</w:t>
          </w:r>
          <w:r>
            <w:rPr>
              <w:rFonts w:ascii="Arial" w:hAnsi="Arial" w:cs="Arial"/>
            </w:rPr>
            <w:t xml:space="preserve"> Versión</w:t>
          </w:r>
          <w:r w:rsidR="00D74CEF">
            <w:rPr>
              <w:rFonts w:ascii="Arial" w:hAnsi="Arial" w:cs="Arial"/>
              <w:lang w:val="uz-Cyrl-UZ"/>
            </w:rPr>
            <w:t>: 10</w:t>
          </w:r>
          <w:r>
            <w:rPr>
              <w:rFonts w:ascii="Arial" w:hAnsi="Arial" w:cs="Arial"/>
              <w:lang w:val="uz-Cyrl-UZ"/>
            </w:rPr>
            <w:t>.0</w:t>
          </w:r>
        </w:p>
      </w:tc>
    </w:tr>
    <w:tr w:rsidR="007A2E91" w14:paraId="7DC0F84C" w14:textId="77777777" w:rsidTr="00904925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EB5E0" w14:textId="77777777" w:rsidR="007A2E91" w:rsidRDefault="007A2E91" w:rsidP="007A2E91">
          <w:pPr>
            <w:rPr>
              <w:rFonts w:ascii="Calibri" w:hAnsi="Calibri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044AB6" w14:textId="77777777" w:rsidR="007A2E91" w:rsidRDefault="007A2E91" w:rsidP="007A2E91">
          <w:pPr>
            <w:rPr>
              <w:color w:val="FF0000"/>
            </w:rPr>
          </w:pP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B2F72B" w14:textId="3BFE4280" w:rsidR="007A2E91" w:rsidRDefault="007A2E91" w:rsidP="007A2E91">
          <w:pPr>
            <w:tabs>
              <w:tab w:val="left" w:pos="1680"/>
            </w:tabs>
            <w:rPr>
              <w:rFonts w:ascii="Arial" w:hAnsi="Arial" w:cs="Arial"/>
              <w:lang w:val="uz-Cyrl-UZ"/>
            </w:rPr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3046B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 w:rsidR="00C35C0C">
            <w:rPr>
              <w:rFonts w:ascii="Arial" w:hAnsi="Arial" w:cs="Arial"/>
            </w:rPr>
            <w:t xml:space="preserve"> de </w:t>
          </w:r>
          <w:r w:rsidR="00A345EC">
            <w:rPr>
              <w:rFonts w:ascii="Arial" w:hAnsi="Arial" w:cs="Arial"/>
            </w:rPr>
            <w:t>7</w:t>
          </w:r>
        </w:p>
      </w:tc>
    </w:tr>
  </w:tbl>
  <w:p w14:paraId="6F0266FB" w14:textId="77777777" w:rsidR="007A2E91" w:rsidRDefault="007A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4F59"/>
    <w:multiLevelType w:val="hybridMultilevel"/>
    <w:tmpl w:val="8C74B546"/>
    <w:lvl w:ilvl="0" w:tplc="F57C51B2">
      <w:numFmt w:val="bullet"/>
      <w:lvlText w:val="•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8B8"/>
    <w:multiLevelType w:val="hybridMultilevel"/>
    <w:tmpl w:val="59BE2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1"/>
    <w:rsid w:val="000131BF"/>
    <w:rsid w:val="000207E6"/>
    <w:rsid w:val="00023F28"/>
    <w:rsid w:val="000B4732"/>
    <w:rsid w:val="000B6DEA"/>
    <w:rsid w:val="0012004B"/>
    <w:rsid w:val="001309E2"/>
    <w:rsid w:val="0018210D"/>
    <w:rsid w:val="001B7C62"/>
    <w:rsid w:val="001D10DF"/>
    <w:rsid w:val="00294567"/>
    <w:rsid w:val="003046B0"/>
    <w:rsid w:val="003278AE"/>
    <w:rsid w:val="00334E1A"/>
    <w:rsid w:val="00354258"/>
    <w:rsid w:val="00367DC8"/>
    <w:rsid w:val="003D507F"/>
    <w:rsid w:val="00457183"/>
    <w:rsid w:val="004E46F2"/>
    <w:rsid w:val="00514527"/>
    <w:rsid w:val="0051691D"/>
    <w:rsid w:val="005D0463"/>
    <w:rsid w:val="006026A3"/>
    <w:rsid w:val="006532AE"/>
    <w:rsid w:val="00671649"/>
    <w:rsid w:val="00686202"/>
    <w:rsid w:val="00694446"/>
    <w:rsid w:val="00715F4A"/>
    <w:rsid w:val="007A2E91"/>
    <w:rsid w:val="007D53C1"/>
    <w:rsid w:val="008214CC"/>
    <w:rsid w:val="00841E24"/>
    <w:rsid w:val="008435E3"/>
    <w:rsid w:val="008A0D5D"/>
    <w:rsid w:val="008C398D"/>
    <w:rsid w:val="008D0578"/>
    <w:rsid w:val="00947FC4"/>
    <w:rsid w:val="00970923"/>
    <w:rsid w:val="009F1D69"/>
    <w:rsid w:val="00A1665B"/>
    <w:rsid w:val="00A23C91"/>
    <w:rsid w:val="00A345EC"/>
    <w:rsid w:val="00A37584"/>
    <w:rsid w:val="00A408CD"/>
    <w:rsid w:val="00A978AC"/>
    <w:rsid w:val="00B910E3"/>
    <w:rsid w:val="00BA7161"/>
    <w:rsid w:val="00BA72E2"/>
    <w:rsid w:val="00C35C0C"/>
    <w:rsid w:val="00C57EAA"/>
    <w:rsid w:val="00C85D40"/>
    <w:rsid w:val="00D2154F"/>
    <w:rsid w:val="00D74CEF"/>
    <w:rsid w:val="00DD24A3"/>
    <w:rsid w:val="00E77AA9"/>
    <w:rsid w:val="00EB2FBD"/>
    <w:rsid w:val="00F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388EE5"/>
  <w15:docId w15:val="{01F60CE0-F7D3-4B19-96EC-D3D6D8E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7A2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A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2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E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2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945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9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1D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2020-09-22T17:18:00Z</dcterms:created>
  <dcterms:modified xsi:type="dcterms:W3CDTF">2020-09-22T17:18:00Z</dcterms:modified>
</cp:coreProperties>
</file>